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8B" w:rsidRPr="00213D8B" w:rsidRDefault="00213D8B" w:rsidP="00DA332E">
      <w:pPr>
        <w:pBdr>
          <w:bottom w:val="single" w:sz="6" w:space="1" w:color="auto"/>
        </w:pBdr>
        <w:tabs>
          <w:tab w:val="left" w:pos="720"/>
        </w:tabs>
        <w:autoSpaceDE w:val="0"/>
        <w:autoSpaceDN w:val="0"/>
        <w:adjustRightInd w:val="0"/>
        <w:ind w:right="-24"/>
        <w:jc w:val="center"/>
        <w:rPr>
          <w:rFonts w:cstheme="minorHAnsi"/>
          <w:b/>
          <w:color w:val="000000"/>
          <w:sz w:val="28"/>
          <w:szCs w:val="28"/>
        </w:rPr>
      </w:pPr>
      <w:r w:rsidRPr="00213D8B">
        <w:rPr>
          <w:rFonts w:cstheme="minorHAnsi"/>
          <w:b/>
          <w:color w:val="000000"/>
          <w:sz w:val="28"/>
          <w:szCs w:val="28"/>
        </w:rPr>
        <w:t xml:space="preserve">GAINWARD przedstawia serię </w:t>
      </w:r>
      <w:proofErr w:type="spellStart"/>
      <w:r w:rsidRPr="00213D8B">
        <w:rPr>
          <w:rFonts w:cstheme="minorHAnsi"/>
          <w:b/>
          <w:color w:val="000000"/>
          <w:sz w:val="28"/>
          <w:szCs w:val="28"/>
        </w:rPr>
        <w:t>GeForce</w:t>
      </w:r>
      <w:proofErr w:type="spellEnd"/>
      <w:r w:rsidRPr="00213D8B">
        <w:rPr>
          <w:rFonts w:cstheme="minorHAnsi"/>
          <w:b/>
          <w:color w:val="000000"/>
          <w:sz w:val="28"/>
          <w:szCs w:val="28"/>
        </w:rPr>
        <w:t xml:space="preserve"> GTX 16</w:t>
      </w:r>
      <w:r w:rsidR="00DA332E">
        <w:rPr>
          <w:rFonts w:cstheme="minorHAnsi"/>
          <w:b/>
          <w:color w:val="000000"/>
          <w:sz w:val="28"/>
          <w:szCs w:val="28"/>
        </w:rPr>
        <w:t>50</w:t>
      </w:r>
      <w:r w:rsidRPr="00213D8B">
        <w:rPr>
          <w:rFonts w:cstheme="minorHAnsi"/>
          <w:b/>
          <w:color w:val="000000"/>
          <w:sz w:val="28"/>
          <w:szCs w:val="28"/>
        </w:rPr>
        <w:t xml:space="preserve"> SUPER</w:t>
      </w:r>
      <w:r w:rsidR="00DA332E">
        <w:rPr>
          <w:rFonts w:cstheme="minorHAnsi"/>
          <w:b/>
          <w:color w:val="000000"/>
          <w:sz w:val="28"/>
          <w:szCs w:val="28"/>
        </w:rPr>
        <w:t xml:space="preserve"> – taniego Turinga</w:t>
      </w:r>
      <w:r w:rsidRPr="00213D8B">
        <w:rPr>
          <w:rFonts w:cstheme="minorHAnsi"/>
          <w:b/>
          <w:color w:val="000000"/>
          <w:sz w:val="28"/>
          <w:szCs w:val="28"/>
        </w:rPr>
        <w:t xml:space="preserve"> </w:t>
      </w:r>
    </w:p>
    <w:p w:rsidR="00213D8B" w:rsidRPr="00213D8B" w:rsidRDefault="00DA332E" w:rsidP="00DA332E">
      <w:pPr>
        <w:rPr>
          <w:rFonts w:eastAsia="Arial" w:cstheme="minorHAnsi"/>
        </w:rPr>
      </w:pPr>
      <w:r>
        <w:rPr>
          <w:rFonts w:cstheme="minorHAnsi"/>
          <w:color w:val="000000"/>
        </w:rPr>
        <w:t xml:space="preserve">Seria </w:t>
      </w:r>
      <w:proofErr w:type="spellStart"/>
      <w:r w:rsidR="00213D8B" w:rsidRPr="00213D8B">
        <w:rPr>
          <w:rFonts w:cstheme="minorHAnsi"/>
          <w:color w:val="000000"/>
        </w:rPr>
        <w:t>GeForce</w:t>
      </w:r>
      <w:proofErr w:type="spellEnd"/>
      <w:r w:rsidR="00213D8B" w:rsidRPr="00213D8B">
        <w:rPr>
          <w:rFonts w:cstheme="minorHAnsi"/>
          <w:color w:val="000000"/>
        </w:rPr>
        <w:t xml:space="preserve"> GTX SUPER </w:t>
      </w:r>
      <w:r w:rsidR="00213D8B">
        <w:rPr>
          <w:rFonts w:cstheme="minorHAnsi"/>
          <w:color w:val="000000"/>
        </w:rPr>
        <w:t>korzystają</w:t>
      </w:r>
      <w:r w:rsidR="00213D8B" w:rsidRPr="00213D8B">
        <w:rPr>
          <w:rFonts w:cstheme="minorHAnsi"/>
          <w:color w:val="000000"/>
        </w:rPr>
        <w:t xml:space="preserve">c z nagradzanego układu </w:t>
      </w:r>
      <w:hyperlink r:id="rId7">
        <w:r w:rsidR="00213D8B" w:rsidRPr="00213D8B">
          <w:rPr>
            <w:rFonts w:eastAsia="Arial" w:cstheme="minorHAnsi"/>
            <w:highlight w:val="white"/>
          </w:rPr>
          <w:t>NVIDIA Turing™</w:t>
        </w:r>
      </w:hyperlink>
      <w:r w:rsidR="00213D8B" w:rsidRPr="00213D8B">
        <w:rPr>
          <w:rFonts w:eastAsia="Arial" w:cstheme="minorHAnsi"/>
        </w:rPr>
        <w:t xml:space="preserve"> </w:t>
      </w:r>
      <w:r w:rsidR="00213D8B" w:rsidRPr="00213D8B">
        <w:rPr>
          <w:rFonts w:cstheme="minorHAnsi"/>
          <w:color w:val="000000"/>
        </w:rPr>
        <w:t>dostarcza przełomowej wydajności</w:t>
      </w:r>
      <w:r w:rsidR="00213D8B">
        <w:rPr>
          <w:rFonts w:cstheme="minorHAnsi"/>
          <w:color w:val="000000"/>
        </w:rPr>
        <w:t xml:space="preserve"> osiąganej</w:t>
      </w:r>
      <w:r w:rsidR="00213D8B" w:rsidRPr="00213D8B">
        <w:rPr>
          <w:rFonts w:cstheme="minorHAnsi"/>
          <w:color w:val="000000"/>
        </w:rPr>
        <w:t xml:space="preserve"> dzięki zastosowaniu szybkiej pamięci </w:t>
      </w:r>
      <w:r w:rsidR="00213D8B" w:rsidRPr="00213D8B">
        <w:rPr>
          <w:rFonts w:eastAsia="Arial" w:cstheme="minorHAnsi"/>
          <w:highlight w:val="white"/>
        </w:rPr>
        <w:t>GDDR6</w:t>
      </w:r>
      <w:r w:rsidR="00213D8B">
        <w:rPr>
          <w:rFonts w:eastAsia="Arial" w:cstheme="minorHAnsi"/>
          <w:highlight w:val="white"/>
        </w:rPr>
        <w:t xml:space="preserve">. Oznacza to do </w:t>
      </w:r>
      <w:r w:rsidR="00213D8B" w:rsidRPr="00213D8B">
        <w:rPr>
          <w:rFonts w:eastAsia="Arial" w:cstheme="minorHAnsi"/>
          <w:highlight w:val="white"/>
        </w:rPr>
        <w:t xml:space="preserve">50% </w:t>
      </w:r>
      <w:r w:rsidR="00213D8B">
        <w:rPr>
          <w:rFonts w:eastAsia="Arial" w:cstheme="minorHAnsi"/>
          <w:highlight w:val="white"/>
        </w:rPr>
        <w:t xml:space="preserve">większą wydajność </w:t>
      </w:r>
      <w:r w:rsidR="00213D8B" w:rsidRPr="00213D8B">
        <w:rPr>
          <w:rFonts w:eastAsia="Arial" w:cstheme="minorHAnsi"/>
          <w:highlight w:val="white"/>
        </w:rPr>
        <w:t xml:space="preserve">w porównaniu do serii </w:t>
      </w:r>
      <w:proofErr w:type="spellStart"/>
      <w:r w:rsidR="00213D8B" w:rsidRPr="00213D8B">
        <w:rPr>
          <w:rFonts w:eastAsia="Arial" w:cstheme="minorHAnsi"/>
          <w:highlight w:val="white"/>
        </w:rPr>
        <w:t>GeForce</w:t>
      </w:r>
      <w:proofErr w:type="spellEnd"/>
      <w:r w:rsidR="00213D8B" w:rsidRPr="00213D8B">
        <w:rPr>
          <w:rFonts w:eastAsia="Arial" w:cstheme="minorHAnsi"/>
          <w:highlight w:val="white"/>
        </w:rPr>
        <w:t xml:space="preserve"> GTX 16xx i </w:t>
      </w:r>
      <w:r w:rsidR="00213D8B">
        <w:rPr>
          <w:rFonts w:eastAsia="Arial" w:cstheme="minorHAnsi"/>
          <w:highlight w:val="white"/>
        </w:rPr>
        <w:t xml:space="preserve">nawet </w:t>
      </w:r>
      <w:r w:rsidR="00213D8B" w:rsidRPr="00213D8B">
        <w:rPr>
          <w:rFonts w:eastAsia="Arial" w:cstheme="minorHAnsi"/>
          <w:highlight w:val="white"/>
        </w:rPr>
        <w:t>dwukrotn</w:t>
      </w:r>
      <w:r w:rsidR="00213D8B">
        <w:rPr>
          <w:rFonts w:eastAsia="Arial" w:cstheme="minorHAnsi"/>
          <w:highlight w:val="white"/>
        </w:rPr>
        <w:t xml:space="preserve">ie większą wydajność </w:t>
      </w:r>
      <w:r w:rsidR="00213D8B" w:rsidRPr="00213D8B">
        <w:rPr>
          <w:rFonts w:eastAsia="Arial" w:cstheme="minorHAnsi"/>
          <w:highlight w:val="white"/>
        </w:rPr>
        <w:t xml:space="preserve">w porównaniu do poprzedniej generacji GTX 10xx. </w:t>
      </w:r>
    </w:p>
    <w:p w:rsidR="00213D8B" w:rsidRPr="00213D8B" w:rsidRDefault="00213D8B" w:rsidP="00213D8B">
      <w:pPr>
        <w:ind w:firstLineChars="100" w:firstLine="220"/>
        <w:rPr>
          <w:rFonts w:cstheme="minorHAnsi"/>
          <w:color w:val="000000"/>
        </w:rPr>
      </w:pPr>
      <w:r w:rsidRPr="00213D8B">
        <w:rPr>
          <w:rFonts w:cstheme="minorHAnsi"/>
          <w:color w:val="000000"/>
        </w:rPr>
        <w:t xml:space="preserve">Karty z serii GAINWARD </w:t>
      </w:r>
      <w:proofErr w:type="spellStart"/>
      <w:r w:rsidRPr="00DA332E">
        <w:rPr>
          <w:rFonts w:cstheme="minorHAnsi"/>
          <w:color w:val="000000"/>
        </w:rPr>
        <w:t>Pegasus</w:t>
      </w:r>
      <w:proofErr w:type="spellEnd"/>
      <w:r w:rsidRPr="00213D8B">
        <w:rPr>
          <w:rFonts w:cstheme="minorHAnsi"/>
          <w:color w:val="000000"/>
        </w:rPr>
        <w:t xml:space="preserve"> </w:t>
      </w:r>
      <w:proofErr w:type="spellStart"/>
      <w:r w:rsidRPr="00213D8B">
        <w:rPr>
          <w:rFonts w:cstheme="minorHAnsi"/>
          <w:color w:val="000000"/>
        </w:rPr>
        <w:t>GeForce</w:t>
      </w:r>
      <w:proofErr w:type="spellEnd"/>
      <w:r w:rsidRPr="00213D8B">
        <w:rPr>
          <w:rFonts w:cstheme="minorHAnsi"/>
          <w:color w:val="000000"/>
        </w:rPr>
        <w:t xml:space="preserve"> GTX 1650 SUPER są wyposażone w układ chłodzenia z pojedynczym wentylatorem o średnicy 10 cm</w:t>
      </w:r>
      <w:r w:rsidR="00DA332E">
        <w:rPr>
          <w:rFonts w:cstheme="minorHAnsi"/>
          <w:color w:val="000000"/>
        </w:rPr>
        <w:t>. Mieszczą się w obudowach mini</w:t>
      </w:r>
      <w:r w:rsidRPr="00213D8B">
        <w:rPr>
          <w:rFonts w:cstheme="minorHAnsi"/>
          <w:color w:val="000000"/>
        </w:rPr>
        <w:t>–ITX.</w:t>
      </w:r>
      <w:r w:rsidR="00DA332E">
        <w:rPr>
          <w:rFonts w:cstheme="minorHAnsi"/>
          <w:color w:val="000000"/>
        </w:rPr>
        <w:t xml:space="preserve"> K</w:t>
      </w:r>
      <w:r w:rsidRPr="00213D8B">
        <w:rPr>
          <w:rFonts w:cstheme="minorHAnsi"/>
          <w:color w:val="000000"/>
        </w:rPr>
        <w:t xml:space="preserve">arty GAINWARD </w:t>
      </w:r>
      <w:proofErr w:type="spellStart"/>
      <w:r w:rsidRPr="00213D8B">
        <w:rPr>
          <w:rFonts w:cstheme="minorHAnsi"/>
          <w:color w:val="000000"/>
        </w:rPr>
        <w:t>GeForce</w:t>
      </w:r>
      <w:proofErr w:type="spellEnd"/>
      <w:r w:rsidRPr="00213D8B">
        <w:rPr>
          <w:rFonts w:cstheme="minorHAnsi"/>
          <w:color w:val="000000"/>
        </w:rPr>
        <w:t xml:space="preserve"> GTX 16</w:t>
      </w:r>
      <w:r w:rsidR="00DA332E">
        <w:rPr>
          <w:rFonts w:cstheme="minorHAnsi"/>
          <w:color w:val="000000"/>
        </w:rPr>
        <w:t>50</w:t>
      </w:r>
      <w:r w:rsidRPr="00213D8B">
        <w:rPr>
          <w:rFonts w:cstheme="minorHAnsi"/>
          <w:color w:val="000000"/>
        </w:rPr>
        <w:t xml:space="preserve"> SUPER </w:t>
      </w:r>
      <w:proofErr w:type="spellStart"/>
      <w:r w:rsidRPr="00213D8B">
        <w:rPr>
          <w:rFonts w:cstheme="minorHAnsi"/>
          <w:color w:val="000000"/>
        </w:rPr>
        <w:t>Pegasus</w:t>
      </w:r>
      <w:proofErr w:type="spellEnd"/>
      <w:r w:rsidRPr="00213D8B">
        <w:rPr>
          <w:rFonts w:cstheme="minorHAnsi"/>
          <w:color w:val="000000"/>
        </w:rPr>
        <w:t xml:space="preserve"> są dostępne w wersjach fabrycznie podkręconych – OC. </w:t>
      </w:r>
    </w:p>
    <w:p w:rsidR="00DA332E" w:rsidRDefault="00DA332E" w:rsidP="00CA1F18">
      <w:pPr>
        <w:pStyle w:val="HTML-wstpniesformatowany"/>
        <w:shd w:val="clear" w:color="auto" w:fill="FFFFFF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DA332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Karty GTX 1650 Super pojawią się w sprzedaży 22 października. Tego samego dnia </w:t>
      </w:r>
      <w:proofErr w:type="spellStart"/>
      <w:r w:rsidRPr="00DA332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Nvidia</w:t>
      </w:r>
      <w:proofErr w:type="spellEnd"/>
      <w:r w:rsidRPr="00DA332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opublikuje wersje sterowników prawidłowo rozpoznającą nowe modele. Należy je pobrać ze strony </w:t>
      </w:r>
      <w:hyperlink r:id="rId8" w:history="1">
        <w:r w:rsidRPr="006827A2">
          <w:rPr>
            <w:rStyle w:val="Hipercze"/>
            <w:rFonts w:asciiTheme="minorHAnsi" w:eastAsiaTheme="minorHAnsi" w:hAnsiTheme="minorHAnsi" w:cstheme="minorHAnsi"/>
            <w:sz w:val="22"/>
            <w:szCs w:val="22"/>
            <w:lang w:eastAsia="en-US"/>
          </w:rPr>
          <w:t>www.nvidia.pl</w:t>
        </w:r>
      </w:hyperlink>
    </w:p>
    <w:p w:rsidR="00DA332E" w:rsidRDefault="00DA332E" w:rsidP="00DA332E">
      <w:pPr>
        <w:spacing w:after="0" w:line="240" w:lineRule="auto"/>
        <w:rPr>
          <w:rFonts w:cstheme="minorHAnsi"/>
          <w:color w:val="000000"/>
        </w:rPr>
      </w:pPr>
    </w:p>
    <w:p w:rsidR="00DA332E" w:rsidRPr="00987E0F" w:rsidRDefault="00DA332E" w:rsidP="00DA332E">
      <w:pPr>
        <w:spacing w:after="0" w:line="240" w:lineRule="auto"/>
        <w:rPr>
          <w:rFonts w:cstheme="minorHAnsi"/>
          <w:b/>
          <w:color w:val="000000"/>
          <w:lang w:val="en-US"/>
        </w:rPr>
      </w:pPr>
      <w:r w:rsidRPr="00987E0F">
        <w:rPr>
          <w:rFonts w:cstheme="minorHAnsi"/>
          <w:b/>
          <w:color w:val="000000"/>
          <w:lang w:val="en-US"/>
        </w:rPr>
        <w:t>Cen kart:</w:t>
      </w:r>
    </w:p>
    <w:p w:rsidR="00DA332E" w:rsidRPr="00DA332E" w:rsidRDefault="00DA332E" w:rsidP="00DA332E">
      <w:pPr>
        <w:spacing w:after="0" w:line="240" w:lineRule="auto"/>
        <w:rPr>
          <w:rFonts w:cstheme="minorHAnsi"/>
          <w:color w:val="000000"/>
          <w:lang w:val="en-US"/>
        </w:rPr>
      </w:pPr>
      <w:proofErr w:type="spellStart"/>
      <w:r w:rsidRPr="00DA332E">
        <w:rPr>
          <w:rFonts w:cstheme="minorHAnsi"/>
          <w:color w:val="000000"/>
          <w:lang w:val="en-US"/>
        </w:rPr>
        <w:t>Gainward</w:t>
      </w:r>
      <w:proofErr w:type="spellEnd"/>
      <w:r w:rsidRPr="00DA332E">
        <w:rPr>
          <w:rFonts w:cstheme="minorHAnsi"/>
          <w:color w:val="000000"/>
          <w:lang w:val="en-US"/>
        </w:rPr>
        <w:t xml:space="preserve"> 1650Super Pegasus: 735 </w:t>
      </w:r>
      <w:proofErr w:type="spellStart"/>
      <w:r w:rsidRPr="00DA332E">
        <w:rPr>
          <w:rFonts w:cstheme="minorHAnsi"/>
          <w:color w:val="000000"/>
          <w:lang w:val="en-US"/>
        </w:rPr>
        <w:t>zł</w:t>
      </w:r>
      <w:proofErr w:type="spellEnd"/>
    </w:p>
    <w:p w:rsidR="00DA332E" w:rsidRDefault="00DA332E" w:rsidP="00DA332E">
      <w:pPr>
        <w:spacing w:after="0" w:line="240" w:lineRule="auto"/>
        <w:rPr>
          <w:rFonts w:cstheme="minorHAnsi"/>
          <w:color w:val="000000"/>
          <w:lang w:val="en-US"/>
        </w:rPr>
      </w:pPr>
      <w:proofErr w:type="spellStart"/>
      <w:r w:rsidRPr="00DA332E">
        <w:rPr>
          <w:rFonts w:cstheme="minorHAnsi"/>
          <w:color w:val="000000"/>
          <w:lang w:val="en-US"/>
        </w:rPr>
        <w:t>Gainward</w:t>
      </w:r>
      <w:proofErr w:type="spellEnd"/>
      <w:r w:rsidRPr="00DA332E">
        <w:rPr>
          <w:rFonts w:cstheme="minorHAnsi"/>
          <w:color w:val="000000"/>
          <w:lang w:val="en-US"/>
        </w:rPr>
        <w:t xml:space="preserve"> 1650Super Pegasus OC: 755 </w:t>
      </w:r>
      <w:proofErr w:type="spellStart"/>
      <w:r w:rsidRPr="00DA332E">
        <w:rPr>
          <w:rFonts w:cstheme="minorHAnsi"/>
          <w:color w:val="000000"/>
          <w:lang w:val="en-US"/>
        </w:rPr>
        <w:t>z</w:t>
      </w:r>
      <w:r>
        <w:rPr>
          <w:rFonts w:cstheme="minorHAnsi"/>
          <w:color w:val="000000"/>
          <w:lang w:val="en-US"/>
        </w:rPr>
        <w:t>ł</w:t>
      </w:r>
      <w:proofErr w:type="spellEnd"/>
    </w:p>
    <w:p w:rsidR="00744F37" w:rsidRPr="00DA332E" w:rsidRDefault="00744F37" w:rsidP="00DA332E">
      <w:pPr>
        <w:spacing w:after="0" w:line="240" w:lineRule="auto"/>
        <w:rPr>
          <w:rFonts w:cstheme="minorHAnsi"/>
          <w:color w:val="000000"/>
          <w:lang w:val="en-US"/>
        </w:rPr>
      </w:pPr>
    </w:p>
    <w:p w:rsidR="00DA332E" w:rsidRPr="00987E0F" w:rsidRDefault="00DA332E" w:rsidP="00133BD6">
      <w:pPr>
        <w:spacing w:after="0" w:line="240" w:lineRule="auto"/>
        <w:rPr>
          <w:rFonts w:cstheme="minorHAnsi"/>
        </w:rPr>
      </w:pPr>
      <w:proofErr w:type="spellStart"/>
      <w:r w:rsidRPr="00987E0F">
        <w:rPr>
          <w:rFonts w:cstheme="minorHAnsi"/>
        </w:rPr>
        <w:t>GeForce</w:t>
      </w:r>
      <w:proofErr w:type="spellEnd"/>
      <w:r w:rsidRPr="00987E0F">
        <w:rPr>
          <w:rFonts w:cstheme="minorHAnsi"/>
        </w:rPr>
        <w:t xml:space="preserve"> GTX 1650 SUPER</w:t>
      </w:r>
      <w:r w:rsidRPr="00987E0F">
        <w:rPr>
          <w:rFonts w:cstheme="minorHAnsi"/>
        </w:rPr>
        <w:t xml:space="preserve"> </w:t>
      </w:r>
      <w:proofErr w:type="spellStart"/>
      <w:r w:rsidRPr="00987E0F">
        <w:rPr>
          <w:rFonts w:cstheme="minorHAnsi"/>
        </w:rPr>
        <w:t>Pegasus</w:t>
      </w:r>
      <w:proofErr w:type="spellEnd"/>
      <w:r w:rsidRPr="00987E0F">
        <w:rPr>
          <w:rFonts w:cstheme="minorHAnsi"/>
        </w:rPr>
        <w:t xml:space="preserve"> </w:t>
      </w:r>
    </w:p>
    <w:p w:rsidR="00DA332E" w:rsidRPr="00213D8B" w:rsidRDefault="00DA332E" w:rsidP="00133BD6">
      <w:pPr>
        <w:spacing w:after="0" w:line="240" w:lineRule="auto"/>
        <w:rPr>
          <w:rFonts w:cstheme="minorHAnsi"/>
        </w:rPr>
      </w:pPr>
      <w:r w:rsidRPr="00DA332E">
        <w:rPr>
          <w:rFonts w:cstheme="minorHAnsi"/>
          <w:color w:val="000000"/>
        </w:rPr>
        <w:t>GPU</w:t>
      </w:r>
      <w:r w:rsidRPr="00DA332E">
        <w:rPr>
          <w:rFonts w:cstheme="minorHAnsi"/>
        </w:rPr>
        <w:tab/>
      </w:r>
      <w:r w:rsidR="00987E0F">
        <w:rPr>
          <w:rFonts w:cstheme="minorHAnsi"/>
        </w:rPr>
        <w:tab/>
      </w:r>
      <w:r w:rsidR="00987E0F">
        <w:rPr>
          <w:rFonts w:cstheme="minorHAnsi"/>
        </w:rPr>
        <w:tab/>
      </w:r>
      <w:r w:rsidR="00987E0F">
        <w:rPr>
          <w:rFonts w:cstheme="minorHAnsi"/>
        </w:rPr>
        <w:tab/>
      </w:r>
      <w:r w:rsidRPr="00DA332E">
        <w:rPr>
          <w:rFonts w:cstheme="minorHAnsi"/>
          <w:color w:val="000000"/>
        </w:rPr>
        <w:t xml:space="preserve">NVIDIA® </w:t>
      </w:r>
      <w:proofErr w:type="spellStart"/>
      <w:r w:rsidRPr="00213D8B">
        <w:rPr>
          <w:rFonts w:cstheme="minorHAnsi"/>
          <w:color w:val="000000"/>
        </w:rPr>
        <w:t>GeForce</w:t>
      </w:r>
      <w:proofErr w:type="spellEnd"/>
      <w:r w:rsidRPr="00213D8B">
        <w:rPr>
          <w:rFonts w:cstheme="minorHAnsi"/>
          <w:color w:val="000000"/>
        </w:rPr>
        <w:t xml:space="preserve"> GTX 1650 SUPER</w:t>
      </w:r>
    </w:p>
    <w:p w:rsidR="00DA332E" w:rsidRPr="00213D8B" w:rsidRDefault="00DA332E" w:rsidP="00133BD6">
      <w:pPr>
        <w:tabs>
          <w:tab w:val="left" w:pos="2776"/>
        </w:tabs>
        <w:spacing w:after="0" w:line="240" w:lineRule="auto"/>
        <w:rPr>
          <w:rFonts w:cstheme="minorHAnsi"/>
        </w:rPr>
      </w:pPr>
      <w:r w:rsidRPr="00213D8B">
        <w:rPr>
          <w:rFonts w:cstheme="minorHAnsi"/>
          <w:color w:val="000000"/>
        </w:rPr>
        <w:t xml:space="preserve">Liczba rdzeni CUDA </w:t>
      </w:r>
      <w:r w:rsidRPr="00213D8B">
        <w:rPr>
          <w:rFonts w:cstheme="minorHAnsi"/>
          <w:color w:val="000000"/>
        </w:rPr>
        <w:tab/>
      </w:r>
      <w:r w:rsidRPr="00213D8B">
        <w:rPr>
          <w:rFonts w:cstheme="minorHAnsi"/>
        </w:rPr>
        <w:t>1280</w:t>
      </w:r>
    </w:p>
    <w:p w:rsidR="00DA332E" w:rsidRDefault="00DA332E" w:rsidP="00133BD6">
      <w:pPr>
        <w:tabs>
          <w:tab w:val="left" w:pos="2776"/>
        </w:tabs>
        <w:spacing w:after="0" w:line="240" w:lineRule="auto"/>
        <w:rPr>
          <w:rFonts w:cstheme="minorHAnsi"/>
          <w:color w:val="000000"/>
        </w:rPr>
      </w:pPr>
      <w:r w:rsidRPr="00213D8B">
        <w:rPr>
          <w:rFonts w:cstheme="minorHAnsi"/>
          <w:color w:val="000000"/>
        </w:rPr>
        <w:t>Taktowanie rdzenia (</w:t>
      </w:r>
      <w:proofErr w:type="spellStart"/>
      <w:r w:rsidRPr="00213D8B">
        <w:rPr>
          <w:rFonts w:cstheme="minorHAnsi"/>
          <w:color w:val="000000"/>
        </w:rPr>
        <w:t>Boost</w:t>
      </w:r>
      <w:proofErr w:type="spellEnd"/>
      <w:r w:rsidRPr="00213D8B">
        <w:rPr>
          <w:rFonts w:cstheme="minorHAnsi"/>
          <w:color w:val="000000"/>
        </w:rPr>
        <w:t>)</w:t>
      </w:r>
      <w:r w:rsidRPr="00213D8B">
        <w:rPr>
          <w:rFonts w:cstheme="minorHAnsi"/>
        </w:rPr>
        <w:tab/>
      </w:r>
      <w:r w:rsidRPr="00213D8B">
        <w:rPr>
          <w:rFonts w:cstheme="minorHAnsi"/>
          <w:color w:val="000000"/>
        </w:rPr>
        <w:t>1770 (OC)/1725 MHz</w:t>
      </w:r>
    </w:p>
    <w:p w:rsidR="00DA332E" w:rsidRPr="00213D8B" w:rsidRDefault="00DA332E" w:rsidP="00133BD6">
      <w:pPr>
        <w:tabs>
          <w:tab w:val="left" w:pos="2776"/>
        </w:tabs>
        <w:spacing w:after="0" w:line="240" w:lineRule="auto"/>
        <w:rPr>
          <w:rFonts w:cstheme="minorHAnsi"/>
        </w:rPr>
      </w:pPr>
      <w:r w:rsidRPr="00213D8B">
        <w:rPr>
          <w:rFonts w:cstheme="minorHAnsi"/>
          <w:color w:val="000000"/>
        </w:rPr>
        <w:t>Taktowanie pamięci</w:t>
      </w:r>
      <w:r w:rsidRPr="00213D8B">
        <w:rPr>
          <w:rFonts w:cstheme="minorHAnsi"/>
        </w:rPr>
        <w:tab/>
      </w:r>
      <w:r w:rsidRPr="00213D8B">
        <w:rPr>
          <w:rFonts w:cstheme="minorHAnsi"/>
          <w:color w:val="000000"/>
        </w:rPr>
        <w:t>6,000 MHz (12Gbps)</w:t>
      </w:r>
    </w:p>
    <w:p w:rsidR="00DA332E" w:rsidRPr="00213D8B" w:rsidRDefault="00DA332E" w:rsidP="00133BD6">
      <w:pPr>
        <w:tabs>
          <w:tab w:val="left" w:pos="2776"/>
        </w:tabs>
        <w:spacing w:after="0" w:line="240" w:lineRule="auto"/>
        <w:rPr>
          <w:rFonts w:cstheme="minorHAnsi"/>
          <w:color w:val="000000"/>
        </w:rPr>
      </w:pPr>
      <w:r w:rsidRPr="00213D8B">
        <w:rPr>
          <w:rFonts w:cstheme="minorHAnsi"/>
          <w:color w:val="000000"/>
        </w:rPr>
        <w:t>Szerokość szyny danych</w:t>
      </w:r>
      <w:r w:rsidRPr="00213D8B">
        <w:rPr>
          <w:rFonts w:cstheme="minorHAnsi"/>
          <w:color w:val="000000"/>
        </w:rPr>
        <w:tab/>
        <w:t xml:space="preserve">4 GB, 128 </w:t>
      </w:r>
      <w:proofErr w:type="spellStart"/>
      <w:r w:rsidRPr="00213D8B">
        <w:rPr>
          <w:rFonts w:cstheme="minorHAnsi"/>
          <w:color w:val="000000"/>
        </w:rPr>
        <w:t>bits</w:t>
      </w:r>
      <w:proofErr w:type="spellEnd"/>
      <w:r w:rsidRPr="00213D8B">
        <w:rPr>
          <w:rFonts w:cstheme="minorHAnsi"/>
          <w:color w:val="000000"/>
        </w:rPr>
        <w:t>, 192 GB/sec</w:t>
      </w:r>
    </w:p>
    <w:p w:rsidR="00744F37" w:rsidRDefault="00DA332E" w:rsidP="00133BD6">
      <w:pPr>
        <w:tabs>
          <w:tab w:val="left" w:pos="2776"/>
        </w:tabs>
        <w:spacing w:after="0" w:line="240" w:lineRule="auto"/>
        <w:rPr>
          <w:rFonts w:cstheme="minorHAnsi"/>
        </w:rPr>
      </w:pPr>
      <w:r w:rsidRPr="00213D8B">
        <w:rPr>
          <w:rFonts w:cstheme="minorHAnsi"/>
        </w:rPr>
        <w:t>Maksymalne TGP</w:t>
      </w:r>
      <w:r w:rsidRPr="00213D8B">
        <w:rPr>
          <w:rFonts w:cstheme="minorHAnsi"/>
        </w:rPr>
        <w:tab/>
        <w:t>100 W</w:t>
      </w:r>
    </w:p>
    <w:p w:rsidR="00744F37" w:rsidRPr="00744F37" w:rsidRDefault="00DA332E" w:rsidP="00133BD6">
      <w:pPr>
        <w:tabs>
          <w:tab w:val="left" w:pos="2776"/>
        </w:tabs>
        <w:spacing w:after="0" w:line="240" w:lineRule="auto"/>
        <w:rPr>
          <w:rFonts w:cstheme="minorHAnsi"/>
          <w:color w:val="000000" w:themeColor="text1"/>
          <w:sz w:val="24"/>
          <w:lang w:val="en-US"/>
        </w:rPr>
      </w:pPr>
      <w:proofErr w:type="spellStart"/>
      <w:r w:rsidRPr="00744F37">
        <w:rPr>
          <w:rFonts w:cstheme="minorHAnsi"/>
          <w:color w:val="000000"/>
          <w:lang w:val="en-US"/>
        </w:rPr>
        <w:t>Porty</w:t>
      </w:r>
      <w:proofErr w:type="spellEnd"/>
      <w:r w:rsidRPr="00744F37">
        <w:rPr>
          <w:rFonts w:cstheme="minorHAnsi"/>
          <w:color w:val="000000"/>
          <w:lang w:val="en-US"/>
        </w:rPr>
        <w:t xml:space="preserve"> </w:t>
      </w:r>
      <w:proofErr w:type="spellStart"/>
      <w:r w:rsidRPr="00744F37">
        <w:rPr>
          <w:rFonts w:cstheme="minorHAnsi"/>
          <w:color w:val="000000"/>
          <w:lang w:val="en-US"/>
        </w:rPr>
        <w:t>wideo</w:t>
      </w:r>
      <w:proofErr w:type="spellEnd"/>
      <w:r w:rsidR="00744F37" w:rsidRPr="00744F37">
        <w:rPr>
          <w:rFonts w:cstheme="minorHAnsi"/>
          <w:color w:val="000000"/>
          <w:lang w:val="en-US"/>
        </w:rPr>
        <w:tab/>
      </w:r>
      <w:r w:rsidR="00744F37" w:rsidRPr="00744F37">
        <w:rPr>
          <w:rFonts w:cstheme="minorHAnsi"/>
          <w:color w:val="000000" w:themeColor="text1"/>
          <w:sz w:val="24"/>
          <w:lang w:val="en-US"/>
        </w:rPr>
        <w:t>DisplayPort 1.4 / HDMI 2.0b / DVI</w:t>
      </w:r>
    </w:p>
    <w:p w:rsidR="00DA332E" w:rsidRPr="00213D8B" w:rsidRDefault="00DA332E" w:rsidP="00133BD6">
      <w:pPr>
        <w:tabs>
          <w:tab w:val="left" w:pos="2776"/>
        </w:tabs>
        <w:spacing w:after="0" w:line="240" w:lineRule="auto"/>
        <w:rPr>
          <w:rFonts w:cstheme="minorHAnsi"/>
        </w:rPr>
      </w:pPr>
      <w:r w:rsidRPr="00213D8B">
        <w:rPr>
          <w:rFonts w:cstheme="minorHAnsi"/>
          <w:color w:val="000000"/>
        </w:rPr>
        <w:t>System chłodzący</w:t>
      </w:r>
      <w:r w:rsidRPr="00213D8B">
        <w:rPr>
          <w:rFonts w:cstheme="minorHAnsi"/>
          <w:color w:val="000000"/>
        </w:rPr>
        <w:tab/>
      </w:r>
      <w:r w:rsidRPr="00213D8B">
        <w:rPr>
          <w:rFonts w:cstheme="minorHAnsi"/>
        </w:rPr>
        <w:t xml:space="preserve">Pojedynczy wentylator, szerokość 2 </w:t>
      </w:r>
      <w:proofErr w:type="spellStart"/>
      <w:r w:rsidRPr="00213D8B">
        <w:rPr>
          <w:rFonts w:cstheme="minorHAnsi"/>
        </w:rPr>
        <w:t>sloty</w:t>
      </w:r>
      <w:proofErr w:type="spellEnd"/>
    </w:p>
    <w:p w:rsidR="00DA332E" w:rsidRPr="00213D8B" w:rsidRDefault="00DA332E" w:rsidP="00133BD6">
      <w:pPr>
        <w:tabs>
          <w:tab w:val="left" w:pos="2776"/>
        </w:tabs>
        <w:spacing w:after="0" w:line="240" w:lineRule="auto"/>
        <w:rPr>
          <w:rFonts w:cstheme="minorHAnsi"/>
        </w:rPr>
      </w:pPr>
      <w:r w:rsidRPr="00213D8B">
        <w:rPr>
          <w:rFonts w:cstheme="minorHAnsi"/>
          <w:color w:val="000000"/>
        </w:rPr>
        <w:t>Złącze zasilania</w:t>
      </w:r>
      <w:r w:rsidRPr="00213D8B">
        <w:rPr>
          <w:rFonts w:cstheme="minorHAnsi"/>
          <w:color w:val="000000"/>
        </w:rPr>
        <w:tab/>
      </w:r>
      <w:r w:rsidRPr="00213D8B">
        <w:rPr>
          <w:rFonts w:cstheme="minorHAnsi"/>
        </w:rPr>
        <w:t>6-pin</w:t>
      </w:r>
    </w:p>
    <w:p w:rsidR="00DA332E" w:rsidRPr="00213D8B" w:rsidRDefault="00DA332E" w:rsidP="00133BD6">
      <w:pPr>
        <w:spacing w:after="0" w:line="240" w:lineRule="auto"/>
        <w:rPr>
          <w:rFonts w:cstheme="minorHAnsi"/>
          <w:color w:val="000000"/>
        </w:rPr>
      </w:pPr>
      <w:r w:rsidRPr="00213D8B">
        <w:rPr>
          <w:rFonts w:cstheme="minorHAnsi"/>
          <w:color w:val="000000"/>
        </w:rPr>
        <w:t xml:space="preserve">Interfejs </w:t>
      </w:r>
      <w:r>
        <w:rPr>
          <w:rFonts w:cstheme="minorHAnsi"/>
          <w:color w:val="000000"/>
        </w:rPr>
        <w:tab/>
      </w:r>
      <w:r w:rsidR="00987E0F">
        <w:rPr>
          <w:rFonts w:cstheme="minorHAnsi"/>
          <w:color w:val="000000"/>
        </w:rPr>
        <w:tab/>
      </w:r>
      <w:r w:rsidR="00987E0F">
        <w:rPr>
          <w:rFonts w:cstheme="minorHAnsi"/>
          <w:color w:val="000000"/>
        </w:rPr>
        <w:tab/>
      </w:r>
      <w:bookmarkStart w:id="0" w:name="_GoBack"/>
      <w:bookmarkEnd w:id="0"/>
      <w:r>
        <w:rPr>
          <w:rFonts w:cstheme="minorHAnsi"/>
          <w:color w:val="000000"/>
        </w:rPr>
        <w:t>PCI Express 3.0 x 16</w:t>
      </w:r>
    </w:p>
    <w:p w:rsidR="00133BD6" w:rsidRDefault="00133BD6" w:rsidP="00DA332E"/>
    <w:p w:rsidR="00DA332E" w:rsidRDefault="00DA332E" w:rsidP="00DA332E">
      <w:r>
        <w:t xml:space="preserve">Niedroga i wydajna karta z rodziny 16XX feruje dobra wydajność tym użytkownikom, którzy szukają tanich rozwiązań umożliwiających grę w rozdzielczości Full HD przy dobrej płynności i jakości obrazu. Karta oferuje też dostęp do wszystkich funkcji znajdujących się w sterownikach, zarówno </w:t>
      </w:r>
      <w:proofErr w:type="spellStart"/>
      <w:r>
        <w:t>Nvidia</w:t>
      </w:r>
      <w:proofErr w:type="spellEnd"/>
      <w:r>
        <w:t xml:space="preserve"> STUDIO – dla profesjonalistów, jak </w:t>
      </w:r>
      <w:proofErr w:type="spellStart"/>
      <w:r>
        <w:t>GeForce</w:t>
      </w:r>
      <w:proofErr w:type="spellEnd"/>
      <w:r>
        <w:t xml:space="preserve"> EXPERIENCE dla miłośników gier.</w:t>
      </w:r>
    </w:p>
    <w:p w:rsidR="007E4ABA" w:rsidRPr="00CA1F18" w:rsidRDefault="007E4ABA">
      <w:pPr>
        <w:rPr>
          <w:rFonts w:cstheme="minorHAnsi"/>
          <w:color w:val="000000"/>
        </w:rPr>
      </w:pPr>
      <w:r w:rsidRPr="00CA1F18">
        <w:rPr>
          <w:rFonts w:cstheme="minorHAnsi"/>
          <w:b/>
          <w:color w:val="000000"/>
        </w:rPr>
        <w:t xml:space="preserve">O firmie </w:t>
      </w:r>
      <w:r w:rsidR="00CA1F18">
        <w:rPr>
          <w:rFonts w:cstheme="minorHAnsi"/>
          <w:b/>
          <w:color w:val="000000"/>
        </w:rPr>
        <w:br/>
        <w:t>F</w:t>
      </w:r>
      <w:r w:rsidR="00213D8B" w:rsidRPr="00CA1F18">
        <w:rPr>
          <w:rFonts w:cstheme="minorHAnsi"/>
          <w:color w:val="000000"/>
        </w:rPr>
        <w:t xml:space="preserve">irma </w:t>
      </w:r>
      <w:proofErr w:type="spellStart"/>
      <w:r w:rsidR="00213D8B" w:rsidRPr="00CA1F18">
        <w:rPr>
          <w:rFonts w:cstheme="minorHAnsi"/>
          <w:color w:val="000000"/>
        </w:rPr>
        <w:t>Gainward</w:t>
      </w:r>
      <w:proofErr w:type="spellEnd"/>
      <w:r w:rsidR="00213D8B" w:rsidRPr="00CA1F18">
        <w:rPr>
          <w:rFonts w:cstheme="minorHAnsi"/>
          <w:color w:val="000000"/>
        </w:rPr>
        <w:t xml:space="preserve"> została założona w 1984. </w:t>
      </w:r>
      <w:r w:rsidR="00CA1F18">
        <w:rPr>
          <w:rFonts w:cstheme="minorHAnsi"/>
          <w:color w:val="000000"/>
        </w:rPr>
        <w:t>W 2005 r. połączył</w:t>
      </w:r>
      <w:r w:rsidR="00BD3FD7">
        <w:rPr>
          <w:rFonts w:cstheme="minorHAnsi"/>
          <w:color w:val="000000"/>
        </w:rPr>
        <w:t>a</w:t>
      </w:r>
      <w:r w:rsidR="00CA1F18">
        <w:rPr>
          <w:rFonts w:cstheme="minorHAnsi"/>
          <w:color w:val="000000"/>
        </w:rPr>
        <w:t xml:space="preserve"> się z firmą </w:t>
      </w:r>
      <w:proofErr w:type="spellStart"/>
      <w:r w:rsidR="00CA1F18">
        <w:rPr>
          <w:rFonts w:cstheme="minorHAnsi"/>
          <w:color w:val="000000"/>
        </w:rPr>
        <w:t>Palit</w:t>
      </w:r>
      <w:proofErr w:type="spellEnd"/>
      <w:r w:rsidR="00CA1F18">
        <w:rPr>
          <w:rFonts w:cstheme="minorHAnsi"/>
          <w:color w:val="000000"/>
        </w:rPr>
        <w:t>. M</w:t>
      </w:r>
      <w:r w:rsidR="00213D8B" w:rsidRPr="00CA1F18">
        <w:rPr>
          <w:rFonts w:cstheme="minorHAnsi"/>
          <w:color w:val="000000"/>
        </w:rPr>
        <w:t xml:space="preserve">isją </w:t>
      </w:r>
      <w:proofErr w:type="spellStart"/>
      <w:r w:rsidR="00CA1F18">
        <w:rPr>
          <w:rFonts w:cstheme="minorHAnsi"/>
          <w:color w:val="000000"/>
        </w:rPr>
        <w:t>Gainwarda</w:t>
      </w:r>
      <w:proofErr w:type="spellEnd"/>
      <w:r w:rsidR="00CA1F18">
        <w:rPr>
          <w:rFonts w:cstheme="minorHAnsi"/>
          <w:color w:val="000000"/>
        </w:rPr>
        <w:t xml:space="preserve"> </w:t>
      </w:r>
      <w:r w:rsidR="00213D8B" w:rsidRPr="00CA1F18">
        <w:rPr>
          <w:rFonts w:cstheme="minorHAnsi"/>
          <w:color w:val="000000"/>
        </w:rPr>
        <w:t>jest produkowani</w:t>
      </w:r>
      <w:r w:rsidR="00BD3FD7">
        <w:rPr>
          <w:rFonts w:cstheme="minorHAnsi"/>
          <w:color w:val="000000"/>
        </w:rPr>
        <w:t>e</w:t>
      </w:r>
      <w:r w:rsidR="00213D8B" w:rsidRPr="00CA1F18">
        <w:rPr>
          <w:rFonts w:cstheme="minorHAnsi"/>
          <w:color w:val="000000"/>
        </w:rPr>
        <w:t xml:space="preserve"> najbardziej zaawansowanych technicznie kart graficzne i osiąganie najwyższego poziomu zadowolenia klientów. Wysokiej klasy produkty </w:t>
      </w:r>
      <w:proofErr w:type="spellStart"/>
      <w:r w:rsidR="00213D8B" w:rsidRPr="00CA1F18">
        <w:rPr>
          <w:rFonts w:cstheme="minorHAnsi"/>
          <w:color w:val="000000"/>
        </w:rPr>
        <w:t>Gainwarda</w:t>
      </w:r>
      <w:proofErr w:type="spellEnd"/>
      <w:r w:rsidR="00213D8B" w:rsidRPr="00CA1F18">
        <w:rPr>
          <w:rFonts w:cstheme="minorHAnsi"/>
          <w:color w:val="000000"/>
        </w:rPr>
        <w:t xml:space="preserve"> cieszą się doskonałą renomą wśród entuzjastów. Wprowadzone przez </w:t>
      </w:r>
      <w:proofErr w:type="spellStart"/>
      <w:r w:rsidR="00213D8B" w:rsidRPr="00CA1F18">
        <w:rPr>
          <w:rFonts w:cstheme="minorHAnsi"/>
          <w:color w:val="000000"/>
        </w:rPr>
        <w:t>Gainwarda</w:t>
      </w:r>
      <w:proofErr w:type="spellEnd"/>
      <w:r w:rsidR="00213D8B" w:rsidRPr="00CA1F18">
        <w:rPr>
          <w:rFonts w:cstheme="minorHAnsi"/>
          <w:color w:val="000000"/>
        </w:rPr>
        <w:t xml:space="preserve"> określenia “</w:t>
      </w:r>
      <w:proofErr w:type="spellStart"/>
      <w:r w:rsidR="00213D8B" w:rsidRPr="00CA1F18">
        <w:rPr>
          <w:rFonts w:cstheme="minorHAnsi"/>
          <w:color w:val="000000"/>
        </w:rPr>
        <w:t>Golden</w:t>
      </w:r>
      <w:proofErr w:type="spellEnd"/>
      <w:r w:rsidR="00213D8B" w:rsidRPr="00CA1F18">
        <w:rPr>
          <w:rFonts w:cstheme="minorHAnsi"/>
          <w:color w:val="000000"/>
        </w:rPr>
        <w:t xml:space="preserve"> </w:t>
      </w:r>
      <w:proofErr w:type="spellStart"/>
      <w:r w:rsidR="00213D8B" w:rsidRPr="00CA1F18">
        <w:rPr>
          <w:rFonts w:cstheme="minorHAnsi"/>
          <w:color w:val="000000"/>
        </w:rPr>
        <w:t>Sample</w:t>
      </w:r>
      <w:proofErr w:type="spellEnd"/>
      <w:r w:rsidR="00213D8B" w:rsidRPr="00CA1F18">
        <w:rPr>
          <w:rFonts w:cstheme="minorHAnsi"/>
          <w:color w:val="000000"/>
        </w:rPr>
        <w:t>” (GS) i “</w:t>
      </w:r>
      <w:proofErr w:type="spellStart"/>
      <w:r w:rsidR="00213D8B" w:rsidRPr="00CA1F18">
        <w:rPr>
          <w:rFonts w:cstheme="minorHAnsi"/>
          <w:color w:val="000000"/>
        </w:rPr>
        <w:t>Golden</w:t>
      </w:r>
      <w:proofErr w:type="spellEnd"/>
      <w:r w:rsidR="00213D8B" w:rsidRPr="00CA1F18">
        <w:rPr>
          <w:rFonts w:cstheme="minorHAnsi"/>
          <w:color w:val="000000"/>
        </w:rPr>
        <w:t xml:space="preserve"> </w:t>
      </w:r>
      <w:proofErr w:type="spellStart"/>
      <w:r w:rsidR="00213D8B" w:rsidRPr="00CA1F18">
        <w:rPr>
          <w:rFonts w:cstheme="minorHAnsi"/>
          <w:color w:val="000000"/>
        </w:rPr>
        <w:t>Sample</w:t>
      </w:r>
      <w:proofErr w:type="spellEnd"/>
      <w:r w:rsidR="00213D8B" w:rsidRPr="00CA1F18">
        <w:rPr>
          <w:rFonts w:cstheme="minorHAnsi"/>
          <w:color w:val="000000"/>
        </w:rPr>
        <w:t xml:space="preserve"> </w:t>
      </w:r>
      <w:r w:rsidR="00DA332E">
        <w:rPr>
          <w:rFonts w:cstheme="minorHAnsi"/>
          <w:color w:val="000000"/>
        </w:rPr>
        <w:t>–</w:t>
      </w:r>
      <w:r w:rsidR="00213D8B" w:rsidRPr="00CA1F18">
        <w:rPr>
          <w:rFonts w:cstheme="minorHAnsi"/>
          <w:color w:val="000000"/>
        </w:rPr>
        <w:t xml:space="preserve"> Goes </w:t>
      </w:r>
      <w:proofErr w:type="spellStart"/>
      <w:r w:rsidR="00213D8B" w:rsidRPr="00CA1F18">
        <w:rPr>
          <w:rFonts w:cstheme="minorHAnsi"/>
          <w:color w:val="000000"/>
        </w:rPr>
        <w:t>Like</w:t>
      </w:r>
      <w:proofErr w:type="spellEnd"/>
      <w:r w:rsidR="00213D8B" w:rsidRPr="00CA1F18">
        <w:rPr>
          <w:rFonts w:cstheme="minorHAnsi"/>
          <w:color w:val="000000"/>
        </w:rPr>
        <w:t xml:space="preserve"> </w:t>
      </w:r>
      <w:proofErr w:type="spellStart"/>
      <w:r w:rsidR="00213D8B" w:rsidRPr="00CA1F18">
        <w:rPr>
          <w:rFonts w:cstheme="minorHAnsi"/>
          <w:color w:val="000000"/>
        </w:rPr>
        <w:t>Hell</w:t>
      </w:r>
      <w:proofErr w:type="spellEnd"/>
      <w:r w:rsidR="00213D8B" w:rsidRPr="00CA1F18">
        <w:rPr>
          <w:rFonts w:cstheme="minorHAnsi"/>
          <w:color w:val="000000"/>
        </w:rPr>
        <w:t xml:space="preserve">” (GS-GLH) stały się synonimami, którymi określa się mocno I ekstremalnie podkręcone karty graficzne. Jako jedna z wiodących marek kart graficznych </w:t>
      </w:r>
      <w:proofErr w:type="spellStart"/>
      <w:r w:rsidR="00213D8B" w:rsidRPr="00CA1F18">
        <w:rPr>
          <w:rFonts w:cstheme="minorHAnsi"/>
          <w:color w:val="000000"/>
        </w:rPr>
        <w:t>Gainward</w:t>
      </w:r>
      <w:proofErr w:type="spellEnd"/>
      <w:r w:rsidR="00213D8B" w:rsidRPr="00CA1F18">
        <w:rPr>
          <w:rFonts w:cstheme="minorHAnsi"/>
          <w:color w:val="000000"/>
        </w:rPr>
        <w:t xml:space="preserve"> stale dostarcza najwydajniejsze produkty o doskonałej jakości starając się w ten potwierdzić zaufanie i szacunek klientów jakim obdarzają ją klienci. Główna siedziba firmy znajduje się w </w:t>
      </w:r>
      <w:proofErr w:type="spellStart"/>
      <w:r w:rsidR="00213D8B" w:rsidRPr="00CA1F18">
        <w:rPr>
          <w:rFonts w:cstheme="minorHAnsi"/>
          <w:color w:val="000000"/>
        </w:rPr>
        <w:t>Taipei</w:t>
      </w:r>
      <w:proofErr w:type="spellEnd"/>
      <w:r w:rsidR="00213D8B" w:rsidRPr="00CA1F18">
        <w:rPr>
          <w:rFonts w:cstheme="minorHAnsi"/>
          <w:color w:val="000000"/>
        </w:rPr>
        <w:t xml:space="preserve"> na Taiwanie, fabryki w </w:t>
      </w:r>
      <w:proofErr w:type="spellStart"/>
      <w:r w:rsidR="00213D8B" w:rsidRPr="00CA1F18">
        <w:rPr>
          <w:rFonts w:cstheme="minorHAnsi"/>
          <w:color w:val="000000"/>
        </w:rPr>
        <w:t>Shenzhen</w:t>
      </w:r>
      <w:proofErr w:type="spellEnd"/>
      <w:r w:rsidR="00213D8B" w:rsidRPr="00CA1F18">
        <w:rPr>
          <w:rFonts w:cstheme="minorHAnsi"/>
          <w:color w:val="000000"/>
        </w:rPr>
        <w:t xml:space="preserve"> w Chinach, a od</w:t>
      </w:r>
      <w:r w:rsidR="00CA1F18">
        <w:rPr>
          <w:rFonts w:cstheme="minorHAnsi"/>
          <w:color w:val="000000"/>
        </w:rPr>
        <w:t>dział europejski ma siedzibę w</w:t>
      </w:r>
      <w:r w:rsidR="00213D8B" w:rsidRPr="00CA1F18">
        <w:rPr>
          <w:rFonts w:cstheme="minorHAnsi"/>
          <w:color w:val="000000"/>
        </w:rPr>
        <w:t xml:space="preserve"> Niemczech. Ambicją firmy jest dostarczanie swoich produktów na cały świat przy jednoczesnej </w:t>
      </w:r>
      <w:r w:rsidR="00CA1F18" w:rsidRPr="00CA1F18">
        <w:rPr>
          <w:rFonts w:cstheme="minorHAnsi"/>
          <w:color w:val="000000"/>
        </w:rPr>
        <w:t>ścisłej</w:t>
      </w:r>
      <w:r w:rsidR="00213D8B" w:rsidRPr="00CA1F18">
        <w:rPr>
          <w:rFonts w:cstheme="minorHAnsi"/>
          <w:color w:val="000000"/>
        </w:rPr>
        <w:t xml:space="preserve"> kooperacji z lokalnymi partnerami.</w:t>
      </w:r>
      <w:r w:rsidR="00CA1F18">
        <w:rPr>
          <w:rFonts w:cstheme="minorHAnsi"/>
          <w:color w:val="000000"/>
        </w:rPr>
        <w:t xml:space="preserve"> </w:t>
      </w:r>
      <w:r w:rsidR="00213D8B" w:rsidRPr="00CA1F18">
        <w:rPr>
          <w:rFonts w:cstheme="minorHAnsi"/>
          <w:color w:val="000000"/>
        </w:rPr>
        <w:t xml:space="preserve">Więcej informacji można znaleźć pod adresem </w:t>
      </w:r>
      <w:hyperlink r:id="rId9" w:history="1">
        <w:r w:rsidR="00DA332E" w:rsidRPr="006827A2">
          <w:rPr>
            <w:rStyle w:val="Hipercze"/>
          </w:rPr>
          <w:t>http://www.gainward.com</w:t>
        </w:r>
      </w:hyperlink>
    </w:p>
    <w:sectPr w:rsidR="007E4ABA" w:rsidRPr="00CA1F1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C16" w:rsidRDefault="009E7C16" w:rsidP="009B0445">
      <w:pPr>
        <w:spacing w:after="0" w:line="240" w:lineRule="auto"/>
      </w:pPr>
      <w:r>
        <w:separator/>
      </w:r>
    </w:p>
  </w:endnote>
  <w:endnote w:type="continuationSeparator" w:id="0">
    <w:p w:rsidR="009E7C16" w:rsidRDefault="009E7C16" w:rsidP="009B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C16" w:rsidRDefault="009E7C16" w:rsidP="009B0445">
      <w:pPr>
        <w:spacing w:after="0" w:line="240" w:lineRule="auto"/>
      </w:pPr>
      <w:r>
        <w:separator/>
      </w:r>
    </w:p>
  </w:footnote>
  <w:footnote w:type="continuationSeparator" w:id="0">
    <w:p w:rsidR="009E7C16" w:rsidRDefault="009E7C16" w:rsidP="009B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45" w:rsidRDefault="008E5C6D">
    <w:pPr>
      <w:pStyle w:val="Nagwek"/>
    </w:pPr>
    <w:r>
      <w:tab/>
      <w:t xml:space="preserve">                                                                    </w:t>
    </w:r>
    <w:r w:rsidR="00213D8B">
      <w:rPr>
        <w:noProof/>
        <w:lang w:eastAsia="pl-PL"/>
      </w:rPr>
      <w:drawing>
        <wp:inline distT="0" distB="0" distL="0" distR="0">
          <wp:extent cx="3600450" cy="581025"/>
          <wp:effectExtent l="0" t="0" r="0" b="9525"/>
          <wp:docPr id="7" name="Obraz 7" descr="GW_CMYK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W_CMYK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A67" w:rsidRDefault="00435A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3440A"/>
    <w:multiLevelType w:val="hybridMultilevel"/>
    <w:tmpl w:val="E05A69DC"/>
    <w:lvl w:ilvl="0" w:tplc="B0A64A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812AF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4C199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C8EF1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5C2D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A072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41017C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1C8A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7EA3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28532B09"/>
    <w:multiLevelType w:val="hybridMultilevel"/>
    <w:tmpl w:val="8BFA9826"/>
    <w:lvl w:ilvl="0" w:tplc="5CBC27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7CE27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161F4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F0E0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4BC67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AC0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92AF79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D0661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78FCA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4F1E7584"/>
    <w:multiLevelType w:val="hybridMultilevel"/>
    <w:tmpl w:val="537C2328"/>
    <w:lvl w:ilvl="0" w:tplc="3D6E1C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42B5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1CB9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91C4C8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5C2586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4689AA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10EA8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28CECB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5A4B7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7D2071"/>
    <w:multiLevelType w:val="hybridMultilevel"/>
    <w:tmpl w:val="1082A548"/>
    <w:lvl w:ilvl="0" w:tplc="A5F004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82DDF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D9"/>
    <w:rsid w:val="00085437"/>
    <w:rsid w:val="00095476"/>
    <w:rsid w:val="00133BD6"/>
    <w:rsid w:val="001412AC"/>
    <w:rsid w:val="00180614"/>
    <w:rsid w:val="001A039A"/>
    <w:rsid w:val="001A0953"/>
    <w:rsid w:val="001A1FD1"/>
    <w:rsid w:val="001D58DE"/>
    <w:rsid w:val="001E584E"/>
    <w:rsid w:val="00213D8B"/>
    <w:rsid w:val="00274380"/>
    <w:rsid w:val="002C6300"/>
    <w:rsid w:val="002D4953"/>
    <w:rsid w:val="002E3290"/>
    <w:rsid w:val="002E6007"/>
    <w:rsid w:val="003358F1"/>
    <w:rsid w:val="00345A45"/>
    <w:rsid w:val="00380EE0"/>
    <w:rsid w:val="003B1133"/>
    <w:rsid w:val="003D5D93"/>
    <w:rsid w:val="003F2DA7"/>
    <w:rsid w:val="003F5955"/>
    <w:rsid w:val="00435A67"/>
    <w:rsid w:val="004C3E0D"/>
    <w:rsid w:val="005019A6"/>
    <w:rsid w:val="0050542F"/>
    <w:rsid w:val="00517E1C"/>
    <w:rsid w:val="005453F8"/>
    <w:rsid w:val="00555C5F"/>
    <w:rsid w:val="005B041C"/>
    <w:rsid w:val="00615EB0"/>
    <w:rsid w:val="00624682"/>
    <w:rsid w:val="006E58FD"/>
    <w:rsid w:val="006E657F"/>
    <w:rsid w:val="00705865"/>
    <w:rsid w:val="00722933"/>
    <w:rsid w:val="00744F37"/>
    <w:rsid w:val="007E4ABA"/>
    <w:rsid w:val="00832F0E"/>
    <w:rsid w:val="00840532"/>
    <w:rsid w:val="00843C6D"/>
    <w:rsid w:val="00866F42"/>
    <w:rsid w:val="008E5C6D"/>
    <w:rsid w:val="009750BA"/>
    <w:rsid w:val="00987E0F"/>
    <w:rsid w:val="009B0445"/>
    <w:rsid w:val="009E7C16"/>
    <w:rsid w:val="00A24031"/>
    <w:rsid w:val="00A262A4"/>
    <w:rsid w:val="00A666F1"/>
    <w:rsid w:val="00B006C4"/>
    <w:rsid w:val="00B03D3C"/>
    <w:rsid w:val="00B44121"/>
    <w:rsid w:val="00BD3FD7"/>
    <w:rsid w:val="00C528EB"/>
    <w:rsid w:val="00C73225"/>
    <w:rsid w:val="00C85F1D"/>
    <w:rsid w:val="00CA01F4"/>
    <w:rsid w:val="00CA1F18"/>
    <w:rsid w:val="00CE4E9F"/>
    <w:rsid w:val="00D02918"/>
    <w:rsid w:val="00D0445F"/>
    <w:rsid w:val="00D41F4C"/>
    <w:rsid w:val="00DA0034"/>
    <w:rsid w:val="00DA332E"/>
    <w:rsid w:val="00EA149C"/>
    <w:rsid w:val="00EA61D9"/>
    <w:rsid w:val="00EB42F1"/>
    <w:rsid w:val="00EC6DE7"/>
    <w:rsid w:val="00EE33CD"/>
    <w:rsid w:val="00EE623B"/>
    <w:rsid w:val="00EE7E31"/>
    <w:rsid w:val="00FA053D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A84B3B-7DB5-4553-8CD3-7A4BA7C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2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45"/>
  </w:style>
  <w:style w:type="paragraph" w:styleId="Stopka">
    <w:name w:val="footer"/>
    <w:basedOn w:val="Normalny"/>
    <w:link w:val="Stopka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45"/>
  </w:style>
  <w:style w:type="paragraph" w:styleId="NormalnyWeb">
    <w:name w:val="Normal (Web)"/>
    <w:basedOn w:val="Normalny"/>
    <w:uiPriority w:val="99"/>
    <w:semiHidden/>
    <w:unhideWhenUsed/>
    <w:rsid w:val="009B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9B044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2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B42F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358F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E4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E4AB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09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2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0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9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21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610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267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773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36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53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id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vidia.com/en-us/geforce/tur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inwa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40</cp:revision>
  <dcterms:created xsi:type="dcterms:W3CDTF">2019-10-07T21:12:00Z</dcterms:created>
  <dcterms:modified xsi:type="dcterms:W3CDTF">2019-11-21T20:09:00Z</dcterms:modified>
</cp:coreProperties>
</file>